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99" w:tblpY="3633"/>
        <w:tblOverlap w:val="never"/>
        <w:tblW w:w="79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2"/>
        <w:gridCol w:w="570"/>
        <w:gridCol w:w="510"/>
        <w:gridCol w:w="46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所需专业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22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玉溪市红塔区城区中小学、幼儿园教师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汉语言文学教育、数学教育、英语教育、物理教育、化学教育、教育技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学、幼儿教育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、小学教育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2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widowControl/>
        <w:spacing w:before="150" w:beforeAutospacing="0" w:after="150" w:afterAutospacing="0" w:line="40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color w:val="333333"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333333"/>
          <w:sz w:val="36"/>
          <w:szCs w:val="36"/>
        </w:rPr>
        <w:t>玉溪市红塔区教育局招聘2017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lang w:eastAsia="zh-CN"/>
        </w:rPr>
        <w:t>年</w:t>
      </w:r>
      <w:r>
        <w:rPr>
          <w:rFonts w:ascii="方正小标宋_GBK" w:hAnsi="方正小标宋_GBK" w:eastAsia="方正小标宋_GBK" w:cs="方正小标宋_GBK"/>
          <w:color w:val="333333"/>
          <w:sz w:val="36"/>
          <w:szCs w:val="36"/>
        </w:rPr>
        <w:t>免费师范</w:t>
      </w:r>
      <w:r>
        <w:rPr>
          <w:rFonts w:hint="eastAsia" w:ascii="方正小标宋_GBK" w:hAnsi="方正小标宋_GBK" w:eastAsia="方正小标宋_GBK" w:cs="方正小标宋_GBK"/>
          <w:color w:val="333333"/>
          <w:sz w:val="36"/>
          <w:szCs w:val="36"/>
          <w:lang w:eastAsia="zh-CN"/>
        </w:rPr>
        <w:t>毕业</w:t>
      </w:r>
      <w:r>
        <w:rPr>
          <w:rFonts w:ascii="方正小标宋_GBK" w:hAnsi="方正小标宋_GBK" w:eastAsia="方正小标宋_GBK" w:cs="方正小标宋_GBK"/>
          <w:color w:val="333333"/>
          <w:sz w:val="36"/>
          <w:szCs w:val="36"/>
        </w:rPr>
        <w:t>生通告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为落实国家、省关于做好免费师范毕业生就业工作的有关政策，优化师资结构，红塔区教育局拟招聘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2017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云南省生源免费师范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毕业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生到红塔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城区中小学、幼儿园任教，现将有关事项通告如下：</w:t>
      </w:r>
    </w:p>
    <w:p>
      <w:pPr>
        <w:spacing w:line="400" w:lineRule="exact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一、招聘岗位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二、招聘范围　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　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教育部直属六所师范大学（北京师范大学、华东师范大学、东北师范大学、华中师范大学、陕西师范大学和西南大学）2017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云南省生源免费师范本科毕业生。</w:t>
      </w:r>
    </w:p>
    <w:p>
      <w:pPr>
        <w:spacing w:line="400" w:lineRule="exact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三、基本条件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 坚持党的路线、方针、政策，遵纪守法，具有为教育事业献身的精神；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 所学专业与招聘岗位相符或相近（专业名称不符但专业方向符合的，可视为符合条件）；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毕业时需取得毕业证、学位证和教师资格证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考核成绩不低于最低分数控制线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80分；</w:t>
      </w:r>
    </w:p>
    <w:p>
      <w:pPr>
        <w:numPr>
          <w:ilvl w:val="0"/>
          <w:numId w:val="1"/>
        </w:num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身体健康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。</w:t>
      </w:r>
    </w:p>
    <w:p>
      <w:pPr>
        <w:spacing w:line="400" w:lineRule="exac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  四、招聘程序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1.报名：采取现场报名办法。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spacing w:val="-2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报名时间：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24"/>
        </w:rPr>
        <w:t>2017 年 3 月 2 日 （ 星 期 四 ） 9:00——11：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pacing w:val="-20"/>
          <w:kern w:val="0"/>
          <w:sz w:val="24"/>
        </w:rPr>
        <w:t>0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报名地点：昆明理工大学莲华校区图书馆前博信广场（昆明市学府路 253 号）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报名事项：报名时提交以下应聘材料：</w:t>
      </w:r>
      <w:r>
        <w:rPr>
          <w:rFonts w:hint="eastAsia" w:ascii="宋体" w:hAnsi="宋体" w:eastAsia="宋体" w:cs="宋体"/>
          <w:color w:val="000000"/>
          <w:kern w:val="0"/>
          <w:sz w:val="24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</w:rPr>
        <w:instrText xml:space="preserve"> HYPERLINK "2017年红塔区教育系统提前招聘教师报名表一.doc" </w:instrText>
      </w:r>
      <w:r>
        <w:rPr>
          <w:rFonts w:hint="eastAsia" w:ascii="宋体" w:hAnsi="宋体" w:eastAsia="宋体" w:cs="宋体"/>
          <w:color w:val="000000"/>
          <w:kern w:val="0"/>
          <w:sz w:val="24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红塔区教育事业单位招聘2017年免费师范生报名表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》（见附件）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</w:rPr>
        <w:t>、《师范生免费教育协议书》、《大中专毕业生就业推荐表》（需盖有毕业院校公章）、成绩表（需盖有毕业院校公章）、个人身份证、相关获奖证书等，其他材料自行酌情添加，验原件交复印件。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考生所提供的材料必须全面、真实、有效，否则取消考试及聘用资格。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2.资格审查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由区教育局及学校对报名人员进行资格审查，通过资格审查的人员参加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综合考核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3.综合考核（考核成绩满分100分）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综合考核时间：2017年3月2日下午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考核地点：昆明理工大学莲华校区（具体地点另行通知）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考核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内容：主要考察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应聘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人员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综合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素质和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能力。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4.签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订就业协议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根据考核成绩按1：1的比例从高分到低分确定拟聘用人员；考核成绩并列时，进行加试。考核成绩低于最低分数控制线的（设定考核最低分数控制线为80分）不予签订就业协议和聘用。拟聘人员必须在规定的时间内签订就业协议，若拟聘人员逾期不签订协议的，按自动弃权处理；签订协议后提出解约的，支付对方违约金1万元；招聘期间如有弃权或不符合招聘条件者，按考核成绩依次递补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5.体检和考察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  <w:t>体检参照公务员录用通用体检标准执行，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幼儿教师还增加申请幼儿教师资格认定体检标准内容</w:t>
      </w:r>
      <w:r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体检或考察不合格将取消聘用资格，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不再进行替补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6.公示及聘用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对拟聘用人员进行公示。拟聘用人员公示期满后，没有反映问题或所反映的问题不影响聘用的，在规定时限内办理聘用手续。毕业后持毕业证、学位证、报到证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、教师资格证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等证件在约定的时间内报到。未按时报到者，视为自动放弃。</w:t>
      </w:r>
    </w:p>
    <w:p>
      <w:pPr>
        <w:spacing w:line="400" w:lineRule="exact"/>
        <w:ind w:firstLine="480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五、纪律要求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报考者须留下有效联系方式，并及时了解招聘工作的进程和有关事项的公告，保持报名时登记的联系方式畅通。不按时参加者，视为自动放弃；若因报考者联系电话不畅通而造成的后果，由报考者本人自负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（二）为维护招聘工作的严肃性，在报考工作中弄虚作假，一经查出，取消考录资格。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(三）如聘用人员毕业时未能取得相应的毕业证、学位证或教师资格证的，或有其他不符合聘用条件的情况的，以及约定时间内不按时报到的，取消聘用资格。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四）凡与聘用单位负责人员有夫妻关系、直系血亲关系、三代以内旁系血亲或者近姻亲关系的应聘人员，不得应聘该单位负责人员的秘书或者人事、财务、纪律检查岗位，以及有直接上下级领导关系的岗位。聘用单位负责人员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</w:rPr>
        <w:t>招聘工作人员在招聘过程中，涉及与本人有上述亲属关系或者其他可能影响招聘公正的，也应当回避。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本通告由红塔区教育局负责解释，未尽事宜另行通知。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联系电话：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红塔区教育局人事师训股： 13887776556（杨老师）、13708772998（李老师）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监督电话：0877－2023853       </w:t>
      </w:r>
    </w:p>
    <w:p>
      <w:pPr>
        <w:spacing w:line="400" w:lineRule="exact"/>
        <w:ind w:firstLine="480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附：《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红塔区教育事业单位招聘2017年免费师范生报名表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》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                                           </w:t>
      </w:r>
    </w:p>
    <w:p>
      <w:pPr>
        <w:spacing w:line="400" w:lineRule="exact"/>
        <w:ind w:firstLine="480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spacing w:line="400" w:lineRule="exact"/>
        <w:ind w:firstLine="480"/>
        <w:jc w:val="righ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玉溪市红塔区教育局</w:t>
      </w:r>
    </w:p>
    <w:p>
      <w:pPr>
        <w:spacing w:line="400" w:lineRule="exact"/>
        <w:ind w:firstLine="480"/>
        <w:jc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2017年2月2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日</w:t>
      </w:r>
    </w:p>
    <w:p/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9CE3"/>
    <w:multiLevelType w:val="singleLevel"/>
    <w:tmpl w:val="58AB9CE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63CC"/>
    <w:rsid w:val="003B33D4"/>
    <w:rsid w:val="004E0039"/>
    <w:rsid w:val="007500AD"/>
    <w:rsid w:val="00813C84"/>
    <w:rsid w:val="0083619A"/>
    <w:rsid w:val="00BC63CC"/>
    <w:rsid w:val="14814CED"/>
    <w:rsid w:val="2192465C"/>
    <w:rsid w:val="2F1E2220"/>
    <w:rsid w:val="35374FE3"/>
    <w:rsid w:val="51940C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1495</Characters>
  <Lines>12</Lines>
  <Paragraphs>3</Paragraphs>
  <ScaleCrop>false</ScaleCrop>
  <LinksUpToDate>false</LinksUpToDate>
  <CharactersWithSpaces>1754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2017-02-21T01:31:00Z</dcterms:created>
  <dc:creator>Administrator</dc:creator>
  <cp:lastModifiedBy>Administrator</cp:lastModifiedBy>
  <cp:lastPrinted>2017-02-23T01:01:00Z</cp:lastPrinted>
  <dcterms:modified xsi:type="dcterms:W3CDTF">2017-02-23T08:14:50Z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